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F87C30" w14:textId="5F733702" w:rsidR="002C15D6" w:rsidRDefault="00A87EEF">
      <w:r>
        <w:t xml:space="preserve">Application number 05/20/0040 - </w:t>
      </w:r>
      <w:r w:rsidRPr="00A87EEF">
        <w:t xml:space="preserve">Change of use of dwelling into a residential care home (Class C3) at 119 </w:t>
      </w:r>
      <w:proofErr w:type="spellStart"/>
      <w:r w:rsidRPr="00A87EEF">
        <w:t>Shutewater</w:t>
      </w:r>
      <w:proofErr w:type="spellEnd"/>
      <w:r w:rsidRPr="00A87EEF">
        <w:t xml:space="preserve"> Orchard, Bishops Hull</w:t>
      </w:r>
    </w:p>
    <w:p w14:paraId="62122A08" w14:textId="6DE35ABB" w:rsidR="00A87EEF" w:rsidRDefault="00A87EEF"/>
    <w:p w14:paraId="461CB25E" w14:textId="713A2DF6" w:rsidR="00A87EEF" w:rsidRDefault="00A87EEF">
      <w:r>
        <w:t xml:space="preserve">I OBJECT to application number </w:t>
      </w:r>
      <w:r>
        <w:t>05/20/0040</w:t>
      </w:r>
      <w:r>
        <w:t xml:space="preserve"> on the grounds of negative effects on neighbours and amenities, detrimental impact on the character of the local area</w:t>
      </w:r>
      <w:r w:rsidR="00E05FD3">
        <w:t>, increased t</w:t>
      </w:r>
      <w:r>
        <w:t>raffic</w:t>
      </w:r>
      <w:r w:rsidR="00E05FD3">
        <w:t xml:space="preserve"> and insufficient parking</w:t>
      </w:r>
      <w:r>
        <w:t xml:space="preserve">. </w:t>
      </w:r>
    </w:p>
    <w:p w14:paraId="603A0A05" w14:textId="2D9F5C40" w:rsidR="00A87EEF" w:rsidRDefault="00A87EEF"/>
    <w:p w14:paraId="55A2D572" w14:textId="694FB56D" w:rsidR="00A87EEF" w:rsidRDefault="00A24388">
      <w:r>
        <w:t xml:space="preserve">As detailed in the Application Supporting Letter: </w:t>
      </w:r>
      <w:r w:rsidRPr="00260B87">
        <w:rPr>
          <w:i/>
          <w:iCs/>
        </w:rPr>
        <w:t>“</w:t>
      </w:r>
      <w:r w:rsidRPr="00260B87">
        <w:rPr>
          <w:i/>
          <w:iCs/>
        </w:rPr>
        <w:t>A total of 3 young persons aged between 10 and 18 shall reside at the property and would be provided with 24-hour care.</w:t>
      </w:r>
      <w:r w:rsidRPr="00260B87">
        <w:rPr>
          <w:i/>
          <w:iCs/>
        </w:rPr>
        <w:t>”</w:t>
      </w:r>
    </w:p>
    <w:p w14:paraId="2AE37EA7" w14:textId="69F6E88E" w:rsidR="00A24388" w:rsidRDefault="00A24388"/>
    <w:p w14:paraId="746BC4CC" w14:textId="7646B752" w:rsidR="00A24388" w:rsidRDefault="00A24388">
      <w:r>
        <w:t xml:space="preserve">The immediate neighbours will be impacted with </w:t>
      </w:r>
      <w:r w:rsidRPr="00BD24DF">
        <w:t xml:space="preserve">increased and ongoing noise and disturbance day </w:t>
      </w:r>
      <w:r>
        <w:t xml:space="preserve">and night as staff operate 24 hours a day at the property. All dwellings at the top part of the estate between the only vehicular entrance to the estate from Bishops Hull </w:t>
      </w:r>
      <w:r w:rsidR="001C2780">
        <w:t xml:space="preserve">Road and the property (along </w:t>
      </w:r>
      <w:proofErr w:type="spellStart"/>
      <w:r w:rsidR="001C2780">
        <w:t>Quartly</w:t>
      </w:r>
      <w:proofErr w:type="spellEnd"/>
      <w:r w:rsidR="001C2780">
        <w:t xml:space="preserve"> Drive and </w:t>
      </w:r>
      <w:proofErr w:type="spellStart"/>
      <w:r w:rsidR="001C2780" w:rsidRPr="001C2780">
        <w:t>Shutewater</w:t>
      </w:r>
      <w:proofErr w:type="spellEnd"/>
      <w:r w:rsidR="001C2780" w:rsidRPr="001C2780">
        <w:t xml:space="preserve"> Orchard</w:t>
      </w:r>
      <w:r w:rsidR="001C2780">
        <w:t>) will have increased disturbance due to staff changing shifts at all hours</w:t>
      </w:r>
      <w:r w:rsidR="00A55793">
        <w:t xml:space="preserve">, </w:t>
      </w:r>
      <w:r w:rsidR="00A55793">
        <w:t>management, visitors and therapists</w:t>
      </w:r>
      <w:r w:rsidR="001C2780">
        <w:t xml:space="preserve"> and deliveries driving through the estate.</w:t>
      </w:r>
    </w:p>
    <w:p w14:paraId="015C42FE" w14:textId="4B82C624" w:rsidR="001C2780" w:rsidRDefault="001C2780"/>
    <w:p w14:paraId="72F831F0" w14:textId="39AC2BC4" w:rsidR="001C2780" w:rsidRDefault="001C2780">
      <w:r>
        <w:t xml:space="preserve">The immediate neighbours are </w:t>
      </w:r>
      <w:r w:rsidR="00260B87" w:rsidRPr="00BD24DF">
        <w:t xml:space="preserve">significantly </w:t>
      </w:r>
      <w:r w:rsidRPr="00BD24DF">
        <w:t>overlooked</w:t>
      </w:r>
      <w:r>
        <w:t xml:space="preserve"> directly from the property. Neighbours can usually get to know each other sufficiently to develop a respect which </w:t>
      </w:r>
      <w:r w:rsidR="00BD24DF">
        <w:t xml:space="preserve">helps </w:t>
      </w:r>
      <w:r>
        <w:t xml:space="preserve">protects privacy in such close quarters. However, as </w:t>
      </w:r>
      <w:r w:rsidR="006F7CD4">
        <w:t>residents</w:t>
      </w:r>
      <w:r>
        <w:t xml:space="preserve"> are vulnerable young persons with issues such as </w:t>
      </w:r>
      <w:r w:rsidR="00260B87">
        <w:t xml:space="preserve">attachment problems, and the </w:t>
      </w:r>
      <w:r w:rsidR="006F7CD4">
        <w:t>residents</w:t>
      </w:r>
      <w:r w:rsidR="00260B87">
        <w:t xml:space="preserve"> will routine change, neighbourly relationships cannot be formed ultimately resulting in </w:t>
      </w:r>
      <w:r w:rsidR="00260B87" w:rsidRPr="00BD24DF">
        <w:t>a</w:t>
      </w:r>
      <w:r w:rsidR="00BD24DF">
        <w:t xml:space="preserve"> significant</w:t>
      </w:r>
      <w:r w:rsidR="00260B87" w:rsidRPr="00BD24DF">
        <w:t xml:space="preserve"> loss of privacy</w:t>
      </w:r>
      <w:r w:rsidR="00BD24DF">
        <w:t xml:space="preserve"> for </w:t>
      </w:r>
      <w:r w:rsidR="00A55793">
        <w:t>all parties</w:t>
      </w:r>
      <w:r w:rsidR="00BD24DF">
        <w:t>.</w:t>
      </w:r>
    </w:p>
    <w:p w14:paraId="0D4F1F24" w14:textId="02519A61" w:rsidR="00942C0C" w:rsidRDefault="00942C0C" w:rsidP="00942C0C"/>
    <w:p w14:paraId="0F9C2E91" w14:textId="5A166016" w:rsidR="00260B87" w:rsidRDefault="00260B87" w:rsidP="00942C0C">
      <w:r>
        <w:t xml:space="preserve">As detailed in the Application Supporting Letter: </w:t>
      </w:r>
      <w:r w:rsidRPr="00260B87">
        <w:rPr>
          <w:i/>
          <w:iCs/>
        </w:rPr>
        <w:t>“</w:t>
      </w:r>
      <w:r w:rsidRPr="00260B87">
        <w:rPr>
          <w:i/>
          <w:iCs/>
        </w:rPr>
        <w:t>1848 Ltd, formerly known as South West Mental Health Ltd, originated in 2013</w:t>
      </w:r>
      <w:proofErr w:type="gramStart"/>
      <w:r w:rsidRPr="00260B87">
        <w:rPr>
          <w:i/>
          <w:iCs/>
        </w:rPr>
        <w:t xml:space="preserve"> </w:t>
      </w:r>
      <w:r w:rsidRPr="00260B87">
        <w:rPr>
          <w:i/>
          <w:iCs/>
        </w:rPr>
        <w:t>..</w:t>
      </w:r>
      <w:proofErr w:type="gramEnd"/>
      <w:r w:rsidRPr="00260B87">
        <w:rPr>
          <w:i/>
          <w:iCs/>
        </w:rPr>
        <w:t xml:space="preserve"> </w:t>
      </w:r>
      <w:r w:rsidRPr="00260B87">
        <w:rPr>
          <w:i/>
          <w:iCs/>
        </w:rPr>
        <w:t>1848 Ltd have a total of 2 homes across the country</w:t>
      </w:r>
      <w:r w:rsidRPr="00260B87">
        <w:rPr>
          <w:i/>
          <w:iCs/>
        </w:rPr>
        <w:t>”</w:t>
      </w:r>
    </w:p>
    <w:p w14:paraId="2771120C" w14:textId="37CE18F9" w:rsidR="00260B87" w:rsidRDefault="00260B87" w:rsidP="00942C0C"/>
    <w:p w14:paraId="5B56CC1E" w14:textId="6DCF476B" w:rsidR="006F7CD4" w:rsidRDefault="00260B87" w:rsidP="00942C0C">
      <w:r>
        <w:t xml:space="preserve">Whilst 1848 Ltd state they do not take young people who have a history of violence, </w:t>
      </w:r>
      <w:r w:rsidR="006F7CD4">
        <w:t xml:space="preserve"> </w:t>
      </w:r>
      <w:r>
        <w:t xml:space="preserve">recent Ofsted Reports (accessible at </w:t>
      </w:r>
      <w:hyperlink r:id="rId5" w:history="1">
        <w:r w:rsidRPr="00E73BEC">
          <w:rPr>
            <w:rStyle w:val="Hyperlink"/>
          </w:rPr>
          <w:t>https://repo</w:t>
        </w:r>
        <w:r w:rsidRPr="00E73BEC">
          <w:rPr>
            <w:rStyle w:val="Hyperlink"/>
          </w:rPr>
          <w:t>r</w:t>
        </w:r>
        <w:r w:rsidRPr="00E73BEC">
          <w:rPr>
            <w:rStyle w:val="Hyperlink"/>
          </w:rPr>
          <w:t>ts.ofsted.gov.uk/provider/2/1185768</w:t>
        </w:r>
      </w:hyperlink>
      <w:r>
        <w:t xml:space="preserve">) </w:t>
      </w:r>
      <w:r w:rsidR="00A55793">
        <w:t>for the company</w:t>
      </w:r>
      <w:r w:rsidR="006F7CD4">
        <w:t xml:space="preserve"> </w:t>
      </w:r>
      <w:r>
        <w:t>detail serious incidents where staff have been injured leading to criminal charges, as</w:t>
      </w:r>
      <w:r w:rsidR="006F7CD4">
        <w:t xml:space="preserve">saults on staff and members of the public, and a </w:t>
      </w:r>
      <w:r w:rsidR="006F7CD4" w:rsidRPr="006F7CD4">
        <w:t xml:space="preserve">social worker </w:t>
      </w:r>
      <w:r w:rsidR="006F7CD4">
        <w:t>reporting</w:t>
      </w:r>
      <w:r w:rsidR="006F7CD4" w:rsidRPr="006F7CD4">
        <w:t xml:space="preserve"> that staff ‘fear’ one </w:t>
      </w:r>
      <w:r w:rsidR="006F7CD4">
        <w:t>resident</w:t>
      </w:r>
      <w:r w:rsidR="006F7CD4" w:rsidRPr="006F7CD4">
        <w:t>.</w:t>
      </w:r>
      <w:r w:rsidR="006F7CD4">
        <w:t xml:space="preserve"> </w:t>
      </w:r>
    </w:p>
    <w:p w14:paraId="066D2420" w14:textId="77777777" w:rsidR="006F7CD4" w:rsidRDefault="006F7CD4" w:rsidP="00942C0C"/>
    <w:p w14:paraId="746688E0" w14:textId="3260C377" w:rsidR="00260B87" w:rsidRDefault="006F7CD4" w:rsidP="00942C0C">
      <w:r>
        <w:t xml:space="preserve">The property immediately faces </w:t>
      </w:r>
      <w:r w:rsidR="00B83470">
        <w:t>an</w:t>
      </w:r>
      <w:r>
        <w:t xml:space="preserve"> entrance to the </w:t>
      </w:r>
      <w:r w:rsidR="00711B17">
        <w:t>only</w:t>
      </w:r>
      <w:r>
        <w:t xml:space="preserve"> amenity on the estate, a grass orchard lined with blackberry thickets which connects to several ponds where children feed ducks and other water fowl and ultimately </w:t>
      </w:r>
      <w:r w:rsidR="00711B17">
        <w:t xml:space="preserve">leading </w:t>
      </w:r>
      <w:r>
        <w:t xml:space="preserve">to the big and small children’s </w:t>
      </w:r>
      <w:r w:rsidR="00711B17">
        <w:t xml:space="preserve">play areas where children of all ages </w:t>
      </w:r>
      <w:r w:rsidR="00BD24DF">
        <w:t xml:space="preserve">are able to </w:t>
      </w:r>
      <w:r w:rsidR="00711B17">
        <w:t>play without direct adult supervision</w:t>
      </w:r>
      <w:r>
        <w:t xml:space="preserve">. As the property has a small garden it is inevitable </w:t>
      </w:r>
      <w:r w:rsidR="00711B17">
        <w:t>that vulnerable residents will frequent this amenity, especially at times of high stress. This will</w:t>
      </w:r>
      <w:r w:rsidR="00B83470">
        <w:t xml:space="preserve"> </w:t>
      </w:r>
      <w:r w:rsidR="00711B17">
        <w:t xml:space="preserve">have a </w:t>
      </w:r>
      <w:r w:rsidR="00711B17" w:rsidRPr="00BD24DF">
        <w:t xml:space="preserve">detrimental impact on </w:t>
      </w:r>
      <w:r w:rsidR="00B83470" w:rsidRPr="00BD24DF">
        <w:t>the amenity</w:t>
      </w:r>
      <w:r w:rsidR="00B83470">
        <w:t>, and at worst puts children and other users at risk.</w:t>
      </w:r>
    </w:p>
    <w:p w14:paraId="45007D71" w14:textId="77777777" w:rsidR="00B83470" w:rsidRDefault="00B83470" w:rsidP="00942C0C"/>
    <w:p w14:paraId="14DAF836" w14:textId="26943CA4" w:rsidR="00942C0C" w:rsidRDefault="008E3506" w:rsidP="00942C0C">
      <w:r w:rsidRPr="008E3506">
        <w:t xml:space="preserve">This proposed development, or any </w:t>
      </w:r>
      <w:r w:rsidR="00BD24DF">
        <w:t xml:space="preserve">on the estate </w:t>
      </w:r>
      <w:r w:rsidRPr="008E3506">
        <w:t>that</w:t>
      </w:r>
      <w:r w:rsidR="00BD24DF">
        <w:t xml:space="preserve"> propose to</w:t>
      </w:r>
      <w:r w:rsidRPr="008E3506">
        <w:t xml:space="preserve"> change </w:t>
      </w:r>
      <w:r w:rsidR="007C6544">
        <w:t xml:space="preserve">the </w:t>
      </w:r>
      <w:r w:rsidRPr="008E3506">
        <w:t xml:space="preserve">use from </w:t>
      </w:r>
      <w:r>
        <w:t xml:space="preserve">private residential dwelling, </w:t>
      </w:r>
      <w:r w:rsidR="00B83470">
        <w:t xml:space="preserve">will have a </w:t>
      </w:r>
      <w:r w:rsidR="00B83470" w:rsidRPr="00BD24DF">
        <w:t>d</w:t>
      </w:r>
      <w:r w:rsidR="00942C0C" w:rsidRPr="00BD24DF">
        <w:t>etrimental effect on the character of the local are</w:t>
      </w:r>
      <w:r w:rsidR="00B83470" w:rsidRPr="00BD24DF">
        <w:t>a.</w:t>
      </w:r>
      <w:r w:rsidR="00B83470">
        <w:t xml:space="preserve"> The estate is </w:t>
      </w:r>
      <w:r w:rsidR="00B83470">
        <w:t>a quiet and peaceful family-friendly community</w:t>
      </w:r>
      <w:r w:rsidR="00BD24DF">
        <w:t xml:space="preserve">. </w:t>
      </w:r>
      <w:r>
        <w:t xml:space="preserve">All properties on the estate have a restrictive covenant stating the owner is </w:t>
      </w:r>
      <w:r w:rsidRPr="00BD24DF">
        <w:t xml:space="preserve">‘Not to use the Property for any purpose other than as or incidental to one private residential dwelling and not to use the Property </w:t>
      </w:r>
      <w:r w:rsidRPr="00BD24DF">
        <w:lastRenderedPageBreak/>
        <w:t>for any trade or business’</w:t>
      </w:r>
      <w:r w:rsidR="00BD24DF">
        <w:t>, further defining the character of the area</w:t>
      </w:r>
      <w:r w:rsidR="007C6544">
        <w:t xml:space="preserve"> as a private residential area</w:t>
      </w:r>
      <w:r w:rsidR="00BD24DF">
        <w:t>.</w:t>
      </w:r>
    </w:p>
    <w:p w14:paraId="670BD235" w14:textId="4B8C2F51" w:rsidR="00942C0C" w:rsidRDefault="00942C0C" w:rsidP="00942C0C"/>
    <w:p w14:paraId="288BE1A5" w14:textId="485D0B6A" w:rsidR="00BD24DF" w:rsidRDefault="00BD24DF" w:rsidP="00942C0C">
      <w:r>
        <w:t xml:space="preserve">As highlighted in the </w:t>
      </w:r>
      <w:r>
        <w:t>Application Supporting Letter</w:t>
      </w:r>
      <w:r>
        <w:t xml:space="preserve">, there will be significant traffic to the property with staff changing shifts, scheduled visitors, therapists, management, deliveries and transport for residents. This will clearly be beyond </w:t>
      </w:r>
      <w:r w:rsidR="00323F4A">
        <w:t>the traffic</w:t>
      </w:r>
      <w:r>
        <w:t xml:space="preserve"> expected for a </w:t>
      </w:r>
      <w:proofErr w:type="gramStart"/>
      <w:r>
        <w:t>four bedroom</w:t>
      </w:r>
      <w:proofErr w:type="gramEnd"/>
      <w:r>
        <w:t xml:space="preserve"> dwelling house. The estate only has a single </w:t>
      </w:r>
      <w:r>
        <w:t xml:space="preserve">vehicular </w:t>
      </w:r>
      <w:r>
        <w:t xml:space="preserve">entrance from </w:t>
      </w:r>
      <w:r>
        <w:t>Bishops Hull Road</w:t>
      </w:r>
      <w:r>
        <w:t xml:space="preserve"> on the far side of the estate from the property</w:t>
      </w:r>
      <w:r w:rsidR="00323F4A">
        <w:t xml:space="preserve">, so all traffic must past through the entire top half of the estate, crossing a well-used public right of way from the village to the fields below the estate. </w:t>
      </w:r>
      <w:r w:rsidR="00E05FD3">
        <w:t>This route is heavily used by children playing and traveling to and from school and the local shop.</w:t>
      </w:r>
    </w:p>
    <w:p w14:paraId="01274D49" w14:textId="77777777" w:rsidR="00BD24DF" w:rsidRDefault="00BD24DF" w:rsidP="00942C0C"/>
    <w:p w14:paraId="72A07FF3" w14:textId="37C7FF5A" w:rsidR="00E05FD3" w:rsidRDefault="00E05FD3" w:rsidP="00942C0C">
      <w:r>
        <w:t xml:space="preserve">With staff shift crossover, management, visitors and therapists, as well as the transport for residents, there is insufficient parking at the property to meet the requirements detailed in the </w:t>
      </w:r>
      <w:r>
        <w:t>Application Supporting Letter</w:t>
      </w:r>
      <w:r>
        <w:t>. Visitor spaces are limited on the estate, and all properties have the following restricted covenant: “Not to park on or obstruct the Estate Roads or Accessway”.</w:t>
      </w:r>
    </w:p>
    <w:p w14:paraId="0E9C0261" w14:textId="1213FF2F" w:rsidR="00E05FD3" w:rsidRDefault="00E05FD3" w:rsidP="00942C0C"/>
    <w:p w14:paraId="5428ED78" w14:textId="03C9589A" w:rsidR="00A55793" w:rsidRDefault="00E05FD3" w:rsidP="00942C0C">
      <w:r>
        <w:t>In conclusion,</w:t>
      </w:r>
      <w:r w:rsidR="00A55793">
        <w:t xml:space="preserve"> whilst</w:t>
      </w:r>
      <w:r>
        <w:t xml:space="preserve"> I am not generally against the principle of </w:t>
      </w:r>
      <w:r w:rsidR="00A55793">
        <w:t xml:space="preserve">a </w:t>
      </w:r>
      <w:r w:rsidR="007C6544">
        <w:t>well-run</w:t>
      </w:r>
      <w:r w:rsidR="00A55793">
        <w:t xml:space="preserve"> </w:t>
      </w:r>
      <w:r>
        <w:t>residential care home for vulnerable adults</w:t>
      </w:r>
      <w:r w:rsidR="00A55793">
        <w:t xml:space="preserve"> within a private dwelling setting, it must be in an appropriate location where it will not increase noise or reduce privacy for neighbours, not have negative effects on amenities or the character of the local area, and have sufficient parking and suitable transport links for the increased traffic. The proposal does not meet this requirement and should be rejected.</w:t>
      </w:r>
    </w:p>
    <w:sectPr w:rsidR="00A55793" w:rsidSect="003D7A8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1213F"/>
    <w:multiLevelType w:val="hybridMultilevel"/>
    <w:tmpl w:val="75B4E094"/>
    <w:lvl w:ilvl="0" w:tplc="E2EE3FE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C27BFF"/>
    <w:multiLevelType w:val="hybridMultilevel"/>
    <w:tmpl w:val="8404175A"/>
    <w:lvl w:ilvl="0" w:tplc="E2EE3FE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C0C"/>
    <w:rsid w:val="001C2780"/>
    <w:rsid w:val="00260B87"/>
    <w:rsid w:val="002C15D6"/>
    <w:rsid w:val="00323F4A"/>
    <w:rsid w:val="003D7A88"/>
    <w:rsid w:val="005112E5"/>
    <w:rsid w:val="006F7CD4"/>
    <w:rsid w:val="00711B17"/>
    <w:rsid w:val="007C6544"/>
    <w:rsid w:val="008E3506"/>
    <w:rsid w:val="00942C0C"/>
    <w:rsid w:val="00A24388"/>
    <w:rsid w:val="00A55793"/>
    <w:rsid w:val="00A87EEF"/>
    <w:rsid w:val="00B63848"/>
    <w:rsid w:val="00B83470"/>
    <w:rsid w:val="00BD24DF"/>
    <w:rsid w:val="00CB7E76"/>
    <w:rsid w:val="00E05F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CDB07CF"/>
  <w15:chartTrackingRefBased/>
  <w15:docId w15:val="{CF9E7FEB-13AD-6449-BC6E-4BA1DE564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C0C"/>
    <w:pPr>
      <w:ind w:left="720"/>
      <w:contextualSpacing/>
    </w:pPr>
  </w:style>
  <w:style w:type="character" w:styleId="Hyperlink">
    <w:name w:val="Hyperlink"/>
    <w:basedOn w:val="DefaultParagraphFont"/>
    <w:uiPriority w:val="99"/>
    <w:unhideWhenUsed/>
    <w:rsid w:val="00260B87"/>
    <w:rPr>
      <w:color w:val="0563C1" w:themeColor="hyperlink"/>
      <w:u w:val="single"/>
    </w:rPr>
  </w:style>
  <w:style w:type="character" w:styleId="UnresolvedMention">
    <w:name w:val="Unresolved Mention"/>
    <w:basedOn w:val="DefaultParagraphFont"/>
    <w:uiPriority w:val="99"/>
    <w:semiHidden/>
    <w:unhideWhenUsed/>
    <w:rsid w:val="00260B87"/>
    <w:rPr>
      <w:color w:val="605E5C"/>
      <w:shd w:val="clear" w:color="auto" w:fill="E1DFDD"/>
    </w:rPr>
  </w:style>
  <w:style w:type="character" w:styleId="FollowedHyperlink">
    <w:name w:val="FollowedHyperlink"/>
    <w:basedOn w:val="DefaultParagraphFont"/>
    <w:uiPriority w:val="99"/>
    <w:semiHidden/>
    <w:unhideWhenUsed/>
    <w:rsid w:val="00A5579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00204">
      <w:bodyDiv w:val="1"/>
      <w:marLeft w:val="0"/>
      <w:marRight w:val="0"/>
      <w:marTop w:val="0"/>
      <w:marBottom w:val="0"/>
      <w:divBdr>
        <w:top w:val="none" w:sz="0" w:space="0" w:color="auto"/>
        <w:left w:val="none" w:sz="0" w:space="0" w:color="auto"/>
        <w:bottom w:val="none" w:sz="0" w:space="0" w:color="auto"/>
        <w:right w:val="none" w:sz="0" w:space="0" w:color="auto"/>
      </w:divBdr>
    </w:div>
    <w:div w:id="143570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reports.ofsted.gov.uk/provider/2/118576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2</Pages>
  <Words>716</Words>
  <Characters>4086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Sorrell</dc:creator>
  <cp:keywords/>
  <dc:description/>
  <cp:lastModifiedBy>Phil Sorrell</cp:lastModifiedBy>
  <cp:revision>1</cp:revision>
  <cp:lastPrinted>2020-09-17T14:37:00Z</cp:lastPrinted>
  <dcterms:created xsi:type="dcterms:W3CDTF">2020-09-17T14:19:00Z</dcterms:created>
  <dcterms:modified xsi:type="dcterms:W3CDTF">2020-09-17T18:50:00Z</dcterms:modified>
</cp:coreProperties>
</file>